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7EA" w:rsidRPr="00FE67EA" w:rsidRDefault="00FE67EA" w:rsidP="00FE67EA">
      <w:pPr>
        <w:rPr>
          <w:rFonts w:ascii="Arial" w:hAnsi="Arial" w:cs="Arial"/>
          <w:b/>
          <w:bCs/>
          <w:sz w:val="28"/>
        </w:rPr>
      </w:pPr>
      <w:bookmarkStart w:id="0" w:name="_Toc460594875"/>
      <w:r w:rsidRPr="00FE67EA">
        <w:rPr>
          <w:rFonts w:ascii="Arial" w:hAnsi="Arial" w:cs="Arial"/>
          <w:b/>
          <w:bCs/>
          <w:sz w:val="28"/>
        </w:rPr>
        <w:t>Kamloops TSA Committee – FSP Subcommittee</w:t>
      </w:r>
    </w:p>
    <w:p w:rsidR="00FE67EA" w:rsidRPr="00FE67EA" w:rsidRDefault="00FE67EA" w:rsidP="00FE67EA">
      <w:pPr>
        <w:rPr>
          <w:rFonts w:ascii="Arial" w:hAnsi="Arial" w:cs="Arial"/>
          <w:b/>
          <w:bCs/>
          <w:sz w:val="28"/>
        </w:rPr>
      </w:pPr>
      <w:r w:rsidRPr="00FE67EA">
        <w:rPr>
          <w:rFonts w:ascii="Arial" w:hAnsi="Arial" w:cs="Arial"/>
          <w:b/>
          <w:bCs/>
          <w:sz w:val="28"/>
        </w:rPr>
        <w:t xml:space="preserve">Draft FSP Wording </w:t>
      </w:r>
      <w:bookmarkStart w:id="1" w:name="_GoBack"/>
      <w:bookmarkEnd w:id="1"/>
      <w:r w:rsidRPr="00FE67EA">
        <w:rPr>
          <w:rFonts w:ascii="Arial" w:hAnsi="Arial" w:cs="Arial"/>
          <w:b/>
          <w:bCs/>
          <w:sz w:val="28"/>
        </w:rPr>
        <w:t>– Archaeological</w:t>
      </w:r>
      <w:r>
        <w:rPr>
          <w:rFonts w:ascii="Arial" w:hAnsi="Arial" w:cs="Arial"/>
          <w:b/>
          <w:bCs/>
          <w:i/>
          <w:iCs/>
          <w:sz w:val="28"/>
        </w:rPr>
        <w:t xml:space="preserve"> Assessments</w:t>
      </w:r>
    </w:p>
    <w:p w:rsidR="00FE67EA" w:rsidRPr="00FE67EA" w:rsidRDefault="00FE67EA" w:rsidP="00FE67EA">
      <w:pPr>
        <w:rPr>
          <w:rFonts w:ascii="Arial" w:hAnsi="Arial" w:cs="Arial"/>
          <w:sz w:val="28"/>
        </w:rPr>
      </w:pPr>
      <w:r w:rsidRPr="00FE67EA">
        <w:rPr>
          <w:rFonts w:ascii="Arial" w:hAnsi="Arial" w:cs="Arial"/>
          <w:sz w:val="28"/>
        </w:rPr>
        <w:t>Updated:  Sept 12, 2016</w:t>
      </w:r>
    </w:p>
    <w:p w:rsidR="00FE67EA" w:rsidRPr="00FE67EA" w:rsidRDefault="00FE67EA" w:rsidP="00FE67EA">
      <w:pPr>
        <w:rPr>
          <w:rFonts w:ascii="Arial" w:hAnsi="Arial" w:cs="Arial"/>
          <w:sz w:val="28"/>
        </w:rPr>
      </w:pPr>
      <w:r w:rsidRPr="00FE67EA">
        <w:rPr>
          <w:rFonts w:ascii="Arial" w:hAnsi="Arial" w:cs="Arial"/>
          <w:sz w:val="28"/>
        </w:rPr>
        <w:t xml:space="preserve">Contact:  </w:t>
      </w:r>
      <w:hyperlink r:id="rId7" w:history="1">
        <w:r w:rsidRPr="00FE67EA">
          <w:rPr>
            <w:rStyle w:val="Hyperlink"/>
            <w:rFonts w:ascii="Arial" w:eastAsiaTheme="majorEastAsia" w:hAnsi="Arial" w:cs="Arial"/>
            <w:sz w:val="28"/>
          </w:rPr>
          <w:t>rspyksma@forsite.ca</w:t>
        </w:r>
      </w:hyperlink>
      <w:r w:rsidRPr="00FE67EA">
        <w:rPr>
          <w:rFonts w:ascii="Arial" w:hAnsi="Arial" w:cs="Arial"/>
          <w:sz w:val="28"/>
        </w:rPr>
        <w:t xml:space="preserve">, Cell: 250-804-6305 </w:t>
      </w:r>
    </w:p>
    <w:p w:rsidR="00FE67EA" w:rsidRDefault="00FE67EA" w:rsidP="00FE67EA">
      <w:pPr>
        <w:spacing w:after="240"/>
        <w:rPr>
          <w:rFonts w:ascii="Arial" w:hAnsi="Arial" w:cs="Arial"/>
          <w:sz w:val="28"/>
          <w:szCs w:val="28"/>
        </w:rPr>
      </w:pPr>
    </w:p>
    <w:p w:rsidR="00FE67EA" w:rsidRPr="00F73615" w:rsidRDefault="00FE67EA" w:rsidP="00FE67EA">
      <w:pPr>
        <w:pStyle w:val="Heading1"/>
        <w:numPr>
          <w:ilvl w:val="0"/>
          <w:numId w:val="0"/>
        </w:numPr>
        <w:spacing w:after="240"/>
        <w:ind w:left="720" w:hanging="720"/>
        <w:rPr>
          <w:rFonts w:ascii="Arial" w:hAnsi="Arial" w:cs="Arial"/>
          <w:sz w:val="28"/>
          <w:szCs w:val="28"/>
        </w:rPr>
      </w:pPr>
      <w:r w:rsidRPr="00F73615">
        <w:rPr>
          <w:rFonts w:ascii="Arial" w:hAnsi="Arial" w:cs="Arial"/>
          <w:sz w:val="28"/>
          <w:szCs w:val="28"/>
        </w:rPr>
        <w:t>Archaeological Assessments</w:t>
      </w:r>
      <w:bookmarkEnd w:id="0"/>
    </w:p>
    <w:p w:rsidR="00FE67EA" w:rsidRDefault="00FE67EA" w:rsidP="00FE67EA">
      <w:pPr>
        <w:spacing w:before="120" w:after="120" w:line="360" w:lineRule="auto"/>
        <w:ind w:left="648" w:hanging="288"/>
        <w:rPr>
          <w:rFonts w:ascii="Arial" w:eastAsia="Arial" w:hAnsi="Arial" w:cs="Arial"/>
          <w:b/>
          <w:i/>
        </w:rPr>
      </w:pPr>
      <w:r w:rsidRPr="004878D2">
        <w:rPr>
          <w:rFonts w:ascii="Arial" w:eastAsia="Arial" w:hAnsi="Arial" w:cs="Arial"/>
          <w:b/>
          <w:i/>
          <w:spacing w:val="1"/>
        </w:rPr>
        <w:t>O</w:t>
      </w:r>
      <w:r w:rsidRPr="004878D2">
        <w:rPr>
          <w:rFonts w:ascii="Arial" w:eastAsia="Arial" w:hAnsi="Arial" w:cs="Arial"/>
          <w:b/>
          <w:i/>
        </w:rPr>
        <w:t>bje</w:t>
      </w:r>
      <w:r w:rsidRPr="004878D2">
        <w:rPr>
          <w:rFonts w:ascii="Arial" w:eastAsia="Arial" w:hAnsi="Arial" w:cs="Arial"/>
          <w:b/>
          <w:i/>
          <w:spacing w:val="-1"/>
        </w:rPr>
        <w:t>c</w:t>
      </w:r>
      <w:r w:rsidRPr="004878D2">
        <w:rPr>
          <w:rFonts w:ascii="Arial" w:eastAsia="Arial" w:hAnsi="Arial" w:cs="Arial"/>
          <w:b/>
          <w:i/>
          <w:spacing w:val="1"/>
        </w:rPr>
        <w:t>t</w:t>
      </w:r>
      <w:r w:rsidRPr="004878D2">
        <w:rPr>
          <w:rFonts w:ascii="Arial" w:eastAsia="Arial" w:hAnsi="Arial" w:cs="Arial"/>
          <w:b/>
          <w:i/>
        </w:rPr>
        <w:t>ive</w:t>
      </w:r>
      <w:r>
        <w:rPr>
          <w:rStyle w:val="FootnoteReference"/>
          <w:rFonts w:ascii="Arial" w:eastAsia="Arial" w:hAnsi="Arial" w:cs="Arial"/>
          <w:b/>
          <w:i/>
        </w:rPr>
        <w:footnoteReference w:id="1"/>
      </w:r>
      <w:r>
        <w:rPr>
          <w:rFonts w:ascii="Arial" w:eastAsia="Arial" w:hAnsi="Arial" w:cs="Arial"/>
          <w:b/>
          <w:i/>
        </w:rPr>
        <w:t xml:space="preserve">:  </w:t>
      </w:r>
      <w:r w:rsidRPr="006A6C43">
        <w:rPr>
          <w:rFonts w:ascii="Arial" w:eastAsia="Arial" w:hAnsi="Arial" w:cs="Arial"/>
        </w:rPr>
        <w:t>Und</w:t>
      </w:r>
      <w:r w:rsidRPr="006A6C43">
        <w:rPr>
          <w:rFonts w:ascii="Arial" w:eastAsia="Arial" w:hAnsi="Arial" w:cs="Arial"/>
          <w:spacing w:val="-1"/>
        </w:rPr>
        <w:t>e</w:t>
      </w:r>
      <w:r w:rsidRPr="006A6C43">
        <w:rPr>
          <w:rFonts w:ascii="Arial" w:eastAsia="Arial" w:hAnsi="Arial" w:cs="Arial"/>
          <w:spacing w:val="1"/>
        </w:rPr>
        <w:t>r</w:t>
      </w:r>
      <w:r w:rsidRPr="006A6C43">
        <w:rPr>
          <w:rFonts w:ascii="Arial" w:eastAsia="Arial" w:hAnsi="Arial" w:cs="Arial"/>
        </w:rPr>
        <w:t>ta</w:t>
      </w:r>
      <w:r w:rsidRPr="006A6C43">
        <w:rPr>
          <w:rFonts w:ascii="Arial" w:eastAsia="Arial" w:hAnsi="Arial" w:cs="Arial"/>
          <w:spacing w:val="3"/>
        </w:rPr>
        <w:t>k</w:t>
      </w:r>
      <w:r w:rsidRPr="006A6C43">
        <w:rPr>
          <w:rFonts w:ascii="Arial" w:eastAsia="Arial" w:hAnsi="Arial" w:cs="Arial"/>
        </w:rPr>
        <w:t>e</w:t>
      </w:r>
      <w:r w:rsidRPr="006A6C43">
        <w:rPr>
          <w:rFonts w:ascii="Arial" w:eastAsia="Arial" w:hAnsi="Arial" w:cs="Arial"/>
          <w:spacing w:val="-9"/>
        </w:rPr>
        <w:t xml:space="preserve"> </w:t>
      </w:r>
      <w:r w:rsidRPr="006A6C43">
        <w:rPr>
          <w:rFonts w:ascii="Arial" w:eastAsia="Arial" w:hAnsi="Arial" w:cs="Arial"/>
          <w:spacing w:val="-1"/>
        </w:rPr>
        <w:t>a</w:t>
      </w:r>
      <w:r w:rsidRPr="006A6C43">
        <w:rPr>
          <w:rFonts w:ascii="Arial" w:eastAsia="Arial" w:hAnsi="Arial" w:cs="Arial"/>
          <w:spacing w:val="1"/>
        </w:rPr>
        <w:t>rc</w:t>
      </w:r>
      <w:r w:rsidRPr="006A6C43">
        <w:rPr>
          <w:rFonts w:ascii="Arial" w:eastAsia="Arial" w:hAnsi="Arial" w:cs="Arial"/>
        </w:rPr>
        <w:t>h</w:t>
      </w:r>
      <w:r w:rsidRPr="006A6C43">
        <w:rPr>
          <w:rFonts w:ascii="Arial" w:eastAsia="Arial" w:hAnsi="Arial" w:cs="Arial"/>
          <w:spacing w:val="-1"/>
        </w:rPr>
        <w:t>a</w:t>
      </w:r>
      <w:r w:rsidRPr="006A6C43">
        <w:rPr>
          <w:rFonts w:ascii="Arial" w:eastAsia="Arial" w:hAnsi="Arial" w:cs="Arial"/>
          <w:spacing w:val="2"/>
        </w:rPr>
        <w:t>e</w:t>
      </w:r>
      <w:r w:rsidRPr="006A6C43">
        <w:rPr>
          <w:rFonts w:ascii="Arial" w:eastAsia="Arial" w:hAnsi="Arial" w:cs="Arial"/>
        </w:rPr>
        <w:t>o</w:t>
      </w:r>
      <w:r w:rsidRPr="006A6C43">
        <w:rPr>
          <w:rFonts w:ascii="Arial" w:eastAsia="Arial" w:hAnsi="Arial" w:cs="Arial"/>
          <w:spacing w:val="1"/>
        </w:rPr>
        <w:t>l</w:t>
      </w:r>
      <w:r w:rsidRPr="006A6C43">
        <w:rPr>
          <w:rFonts w:ascii="Arial" w:eastAsia="Arial" w:hAnsi="Arial" w:cs="Arial"/>
        </w:rPr>
        <w:t>o</w:t>
      </w:r>
      <w:r w:rsidRPr="006A6C43">
        <w:rPr>
          <w:rFonts w:ascii="Arial" w:eastAsia="Arial" w:hAnsi="Arial" w:cs="Arial"/>
          <w:spacing w:val="1"/>
        </w:rPr>
        <w:t>g</w:t>
      </w:r>
      <w:r w:rsidRPr="006A6C43">
        <w:rPr>
          <w:rFonts w:ascii="Arial" w:eastAsia="Arial" w:hAnsi="Arial" w:cs="Arial"/>
          <w:spacing w:val="-1"/>
        </w:rPr>
        <w:t>i</w:t>
      </w:r>
      <w:r w:rsidRPr="006A6C43">
        <w:rPr>
          <w:rFonts w:ascii="Arial" w:eastAsia="Arial" w:hAnsi="Arial" w:cs="Arial"/>
          <w:spacing w:val="1"/>
        </w:rPr>
        <w:t>c</w:t>
      </w:r>
      <w:r w:rsidRPr="006A6C43">
        <w:rPr>
          <w:rFonts w:ascii="Arial" w:eastAsia="Arial" w:hAnsi="Arial" w:cs="Arial"/>
        </w:rPr>
        <w:t>al</w:t>
      </w:r>
      <w:r w:rsidRPr="006A6C43">
        <w:rPr>
          <w:rFonts w:ascii="Arial" w:eastAsia="Arial" w:hAnsi="Arial" w:cs="Arial"/>
          <w:spacing w:val="-12"/>
        </w:rPr>
        <w:t xml:space="preserve"> </w:t>
      </w:r>
      <w:r w:rsidRPr="006A6C43">
        <w:rPr>
          <w:rFonts w:ascii="Arial" w:eastAsia="Arial" w:hAnsi="Arial" w:cs="Arial"/>
          <w:spacing w:val="2"/>
        </w:rPr>
        <w:t>a</w:t>
      </w:r>
      <w:r w:rsidRPr="006A6C43">
        <w:rPr>
          <w:rFonts w:ascii="Arial" w:eastAsia="Arial" w:hAnsi="Arial" w:cs="Arial"/>
          <w:spacing w:val="1"/>
        </w:rPr>
        <w:t>ss</w:t>
      </w:r>
      <w:r w:rsidRPr="006A6C43">
        <w:rPr>
          <w:rFonts w:ascii="Arial" w:eastAsia="Arial" w:hAnsi="Arial" w:cs="Arial"/>
        </w:rPr>
        <w:t>e</w:t>
      </w:r>
      <w:r w:rsidRPr="006A6C43">
        <w:rPr>
          <w:rFonts w:ascii="Arial" w:eastAsia="Arial" w:hAnsi="Arial" w:cs="Arial"/>
          <w:spacing w:val="1"/>
        </w:rPr>
        <w:t>s</w:t>
      </w:r>
      <w:r w:rsidRPr="006A6C43">
        <w:rPr>
          <w:rFonts w:ascii="Arial" w:eastAsia="Arial" w:hAnsi="Arial" w:cs="Arial"/>
          <w:spacing w:val="-1"/>
        </w:rPr>
        <w:t>s</w:t>
      </w:r>
      <w:r w:rsidRPr="006A6C43">
        <w:rPr>
          <w:rFonts w:ascii="Arial" w:eastAsia="Arial" w:hAnsi="Arial" w:cs="Arial"/>
          <w:spacing w:val="4"/>
        </w:rPr>
        <w:t>m</w:t>
      </w:r>
      <w:r w:rsidRPr="006A6C43">
        <w:rPr>
          <w:rFonts w:ascii="Arial" w:eastAsia="Arial" w:hAnsi="Arial" w:cs="Arial"/>
        </w:rPr>
        <w:t>e</w:t>
      </w:r>
      <w:r w:rsidRPr="006A6C43">
        <w:rPr>
          <w:rFonts w:ascii="Arial" w:eastAsia="Arial" w:hAnsi="Arial" w:cs="Arial"/>
          <w:spacing w:val="-1"/>
        </w:rPr>
        <w:t>n</w:t>
      </w:r>
      <w:r w:rsidRPr="006A6C43">
        <w:rPr>
          <w:rFonts w:ascii="Arial" w:eastAsia="Arial" w:hAnsi="Arial" w:cs="Arial"/>
        </w:rPr>
        <w:t>ts</w:t>
      </w:r>
      <w:r w:rsidRPr="006A6C43">
        <w:rPr>
          <w:rFonts w:ascii="Arial" w:eastAsia="Arial" w:hAnsi="Arial" w:cs="Arial"/>
          <w:spacing w:val="-11"/>
        </w:rPr>
        <w:t xml:space="preserve"> </w:t>
      </w:r>
      <w:r w:rsidRPr="006A6C43">
        <w:rPr>
          <w:rFonts w:ascii="Arial" w:eastAsia="Arial" w:hAnsi="Arial" w:cs="Arial"/>
          <w:spacing w:val="-1"/>
        </w:rPr>
        <w:t>i</w:t>
      </w:r>
      <w:r w:rsidRPr="006A6C43">
        <w:rPr>
          <w:rFonts w:ascii="Arial" w:eastAsia="Arial" w:hAnsi="Arial" w:cs="Arial"/>
        </w:rPr>
        <w:t>n</w:t>
      </w:r>
      <w:r w:rsidRPr="006A6C43">
        <w:rPr>
          <w:rFonts w:ascii="Arial" w:eastAsia="Arial" w:hAnsi="Arial" w:cs="Arial"/>
          <w:spacing w:val="-2"/>
        </w:rPr>
        <w:t xml:space="preserve"> </w:t>
      </w:r>
      <w:r w:rsidRPr="006A6C43">
        <w:rPr>
          <w:rFonts w:ascii="Arial" w:eastAsia="Arial" w:hAnsi="Arial" w:cs="Arial"/>
          <w:spacing w:val="-1"/>
        </w:rPr>
        <w:t>a</w:t>
      </w:r>
      <w:r w:rsidRPr="006A6C43">
        <w:rPr>
          <w:rFonts w:ascii="Arial" w:eastAsia="Arial" w:hAnsi="Arial" w:cs="Arial"/>
          <w:spacing w:val="1"/>
        </w:rPr>
        <w:t>l</w:t>
      </w:r>
      <w:r w:rsidRPr="006A6C43">
        <w:rPr>
          <w:rFonts w:ascii="Arial" w:eastAsia="Arial" w:hAnsi="Arial" w:cs="Arial"/>
        </w:rPr>
        <w:t>l</w:t>
      </w:r>
      <w:r w:rsidRPr="006A6C43">
        <w:rPr>
          <w:rFonts w:ascii="Arial" w:eastAsia="Arial" w:hAnsi="Arial" w:cs="Arial"/>
          <w:spacing w:val="-3"/>
        </w:rPr>
        <w:t xml:space="preserve"> </w:t>
      </w:r>
      <w:r w:rsidRPr="006A6C43">
        <w:rPr>
          <w:rFonts w:ascii="Arial" w:eastAsia="Arial" w:hAnsi="Arial" w:cs="Arial"/>
        </w:rPr>
        <w:t>H</w:t>
      </w:r>
      <w:r w:rsidRPr="006A6C43">
        <w:rPr>
          <w:rFonts w:ascii="Arial" w:eastAsia="Arial" w:hAnsi="Arial" w:cs="Arial"/>
          <w:spacing w:val="1"/>
        </w:rPr>
        <w:t>i</w:t>
      </w:r>
      <w:r w:rsidRPr="006A6C43">
        <w:rPr>
          <w:rFonts w:ascii="Arial" w:eastAsia="Arial" w:hAnsi="Arial" w:cs="Arial"/>
        </w:rPr>
        <w:t>gh</w:t>
      </w:r>
      <w:r w:rsidRPr="006A6C43">
        <w:rPr>
          <w:rFonts w:ascii="Arial" w:eastAsia="Arial" w:hAnsi="Arial" w:cs="Arial"/>
          <w:spacing w:val="-3"/>
        </w:rPr>
        <w:t xml:space="preserve"> </w:t>
      </w:r>
      <w:r w:rsidRPr="006A6C43">
        <w:rPr>
          <w:rFonts w:ascii="Arial" w:eastAsia="Arial" w:hAnsi="Arial" w:cs="Arial"/>
        </w:rPr>
        <w:t>a</w:t>
      </w:r>
      <w:r w:rsidRPr="006A6C43">
        <w:rPr>
          <w:rFonts w:ascii="Arial" w:eastAsia="Arial" w:hAnsi="Arial" w:cs="Arial"/>
          <w:spacing w:val="-1"/>
        </w:rPr>
        <w:t>n</w:t>
      </w:r>
      <w:r w:rsidRPr="006A6C43">
        <w:rPr>
          <w:rFonts w:ascii="Arial" w:eastAsia="Arial" w:hAnsi="Arial" w:cs="Arial"/>
        </w:rPr>
        <w:t>d M</w:t>
      </w:r>
      <w:r w:rsidRPr="006A6C43">
        <w:rPr>
          <w:rFonts w:ascii="Arial" w:eastAsia="Arial" w:hAnsi="Arial" w:cs="Arial"/>
          <w:spacing w:val="-1"/>
        </w:rPr>
        <w:t>e</w:t>
      </w:r>
      <w:r w:rsidRPr="006A6C43">
        <w:rPr>
          <w:rFonts w:ascii="Arial" w:eastAsia="Arial" w:hAnsi="Arial" w:cs="Arial"/>
          <w:spacing w:val="2"/>
        </w:rPr>
        <w:t>d</w:t>
      </w:r>
      <w:r w:rsidRPr="006A6C43">
        <w:rPr>
          <w:rFonts w:ascii="Arial" w:eastAsia="Arial" w:hAnsi="Arial" w:cs="Arial"/>
          <w:spacing w:val="-1"/>
        </w:rPr>
        <w:t>i</w:t>
      </w:r>
      <w:r w:rsidRPr="006A6C43">
        <w:rPr>
          <w:rFonts w:ascii="Arial" w:eastAsia="Arial" w:hAnsi="Arial" w:cs="Arial"/>
        </w:rPr>
        <w:t>um</w:t>
      </w:r>
      <w:r w:rsidRPr="006A6C43">
        <w:rPr>
          <w:rFonts w:ascii="Arial" w:eastAsia="Arial" w:hAnsi="Arial" w:cs="Arial"/>
          <w:spacing w:val="-3"/>
        </w:rPr>
        <w:t xml:space="preserve"> </w:t>
      </w:r>
      <w:r w:rsidRPr="006A6C43">
        <w:rPr>
          <w:rFonts w:ascii="Arial" w:eastAsia="Arial" w:hAnsi="Arial" w:cs="Arial"/>
          <w:spacing w:val="-1"/>
        </w:rPr>
        <w:t>P</w:t>
      </w:r>
      <w:r w:rsidRPr="006A6C43">
        <w:rPr>
          <w:rFonts w:ascii="Arial" w:eastAsia="Arial" w:hAnsi="Arial" w:cs="Arial"/>
        </w:rPr>
        <w:t>ot</w:t>
      </w:r>
      <w:r w:rsidRPr="006A6C43">
        <w:rPr>
          <w:rFonts w:ascii="Arial" w:eastAsia="Arial" w:hAnsi="Arial" w:cs="Arial"/>
          <w:spacing w:val="-1"/>
        </w:rPr>
        <w:t>e</w:t>
      </w:r>
      <w:r w:rsidRPr="006A6C43">
        <w:rPr>
          <w:rFonts w:ascii="Arial" w:eastAsia="Arial" w:hAnsi="Arial" w:cs="Arial"/>
          <w:spacing w:val="2"/>
        </w:rPr>
        <w:t>n</w:t>
      </w:r>
      <w:r w:rsidRPr="006A6C43">
        <w:rPr>
          <w:rFonts w:ascii="Arial" w:eastAsia="Arial" w:hAnsi="Arial" w:cs="Arial"/>
        </w:rPr>
        <w:t>t</w:t>
      </w:r>
      <w:r w:rsidRPr="006A6C43">
        <w:rPr>
          <w:rFonts w:ascii="Arial" w:eastAsia="Arial" w:hAnsi="Arial" w:cs="Arial"/>
          <w:spacing w:val="-1"/>
        </w:rPr>
        <w:t>i</w:t>
      </w:r>
      <w:r w:rsidRPr="006A6C43">
        <w:rPr>
          <w:rFonts w:ascii="Arial" w:eastAsia="Arial" w:hAnsi="Arial" w:cs="Arial"/>
          <w:spacing w:val="2"/>
        </w:rPr>
        <w:t>a</w:t>
      </w:r>
      <w:r w:rsidRPr="006A6C43">
        <w:rPr>
          <w:rFonts w:ascii="Arial" w:eastAsia="Arial" w:hAnsi="Arial" w:cs="Arial"/>
        </w:rPr>
        <w:t>l</w:t>
      </w:r>
      <w:r w:rsidRPr="006A6C43">
        <w:rPr>
          <w:rFonts w:ascii="Arial" w:eastAsia="Arial" w:hAnsi="Arial" w:cs="Arial"/>
          <w:spacing w:val="-9"/>
        </w:rPr>
        <w:t xml:space="preserve"> </w:t>
      </w:r>
      <w:r w:rsidRPr="006A6C43">
        <w:rPr>
          <w:rFonts w:ascii="Arial" w:eastAsia="Arial" w:hAnsi="Arial" w:cs="Arial"/>
        </w:rPr>
        <w:t>ar</w:t>
      </w:r>
      <w:r w:rsidRPr="006A6C43">
        <w:rPr>
          <w:rFonts w:ascii="Arial" w:eastAsia="Arial" w:hAnsi="Arial" w:cs="Arial"/>
          <w:spacing w:val="2"/>
        </w:rPr>
        <w:t>e</w:t>
      </w:r>
      <w:r w:rsidRPr="006A6C43">
        <w:rPr>
          <w:rFonts w:ascii="Arial" w:eastAsia="Arial" w:hAnsi="Arial" w:cs="Arial"/>
        </w:rPr>
        <w:t>as</w:t>
      </w:r>
      <w:r w:rsidRPr="006A6C43">
        <w:rPr>
          <w:rFonts w:ascii="Arial" w:eastAsia="Arial" w:hAnsi="Arial" w:cs="Arial"/>
          <w:spacing w:val="-4"/>
        </w:rPr>
        <w:t xml:space="preserve"> </w:t>
      </w:r>
      <w:r w:rsidRPr="006A6C43">
        <w:rPr>
          <w:rFonts w:ascii="Arial" w:eastAsia="Arial" w:hAnsi="Arial" w:cs="Arial"/>
          <w:spacing w:val="1"/>
        </w:rPr>
        <w:t>i</w:t>
      </w:r>
      <w:r w:rsidRPr="006A6C43">
        <w:rPr>
          <w:rFonts w:ascii="Arial" w:eastAsia="Arial" w:hAnsi="Arial" w:cs="Arial"/>
        </w:rPr>
        <w:t>d</w:t>
      </w:r>
      <w:r w:rsidRPr="006A6C43">
        <w:rPr>
          <w:rFonts w:ascii="Arial" w:eastAsia="Arial" w:hAnsi="Arial" w:cs="Arial"/>
          <w:spacing w:val="1"/>
        </w:rPr>
        <w:t>e</w:t>
      </w:r>
      <w:r w:rsidRPr="006A6C43">
        <w:rPr>
          <w:rFonts w:ascii="Arial" w:eastAsia="Arial" w:hAnsi="Arial" w:cs="Arial"/>
        </w:rPr>
        <w:t>nt</w:t>
      </w:r>
      <w:r w:rsidRPr="006A6C43">
        <w:rPr>
          <w:rFonts w:ascii="Arial" w:eastAsia="Arial" w:hAnsi="Arial" w:cs="Arial"/>
          <w:spacing w:val="-2"/>
        </w:rPr>
        <w:t>i</w:t>
      </w:r>
      <w:r w:rsidRPr="006A6C43">
        <w:rPr>
          <w:rFonts w:ascii="Arial" w:eastAsia="Arial" w:hAnsi="Arial" w:cs="Arial"/>
          <w:spacing w:val="2"/>
        </w:rPr>
        <w:t>f</w:t>
      </w:r>
      <w:r w:rsidRPr="006A6C43">
        <w:rPr>
          <w:rFonts w:ascii="Arial" w:eastAsia="Arial" w:hAnsi="Arial" w:cs="Arial"/>
          <w:spacing w:val="-1"/>
        </w:rPr>
        <w:t>i</w:t>
      </w:r>
      <w:r w:rsidRPr="006A6C43">
        <w:rPr>
          <w:rFonts w:ascii="Arial" w:eastAsia="Arial" w:hAnsi="Arial" w:cs="Arial"/>
        </w:rPr>
        <w:t>ed</w:t>
      </w:r>
      <w:r w:rsidRPr="006A6C43">
        <w:rPr>
          <w:rFonts w:ascii="Arial" w:eastAsia="Arial" w:hAnsi="Arial" w:cs="Arial"/>
          <w:spacing w:val="-7"/>
        </w:rPr>
        <w:t xml:space="preserve"> </w:t>
      </w:r>
      <w:r w:rsidRPr="006A6C43">
        <w:rPr>
          <w:rFonts w:ascii="Arial" w:eastAsia="Arial" w:hAnsi="Arial" w:cs="Arial"/>
          <w:spacing w:val="-1"/>
        </w:rPr>
        <w:t>i</w:t>
      </w:r>
      <w:r w:rsidRPr="006A6C43">
        <w:rPr>
          <w:rFonts w:ascii="Arial" w:eastAsia="Arial" w:hAnsi="Arial" w:cs="Arial"/>
        </w:rPr>
        <w:t>n t</w:t>
      </w:r>
      <w:r w:rsidRPr="006A6C43">
        <w:rPr>
          <w:rFonts w:ascii="Arial" w:eastAsia="Arial" w:hAnsi="Arial" w:cs="Arial"/>
          <w:spacing w:val="-1"/>
        </w:rPr>
        <w:t>h</w:t>
      </w:r>
      <w:r w:rsidRPr="006A6C43">
        <w:rPr>
          <w:rFonts w:ascii="Arial" w:eastAsia="Arial" w:hAnsi="Arial" w:cs="Arial"/>
        </w:rPr>
        <w:t>e</w:t>
      </w:r>
      <w:r w:rsidRPr="006A6C43">
        <w:rPr>
          <w:rFonts w:ascii="Arial" w:eastAsia="Arial" w:hAnsi="Arial" w:cs="Arial"/>
          <w:spacing w:val="-1"/>
        </w:rPr>
        <w:t xml:space="preserve"> A</w:t>
      </w:r>
      <w:r w:rsidRPr="006A6C43">
        <w:rPr>
          <w:rFonts w:ascii="Arial" w:eastAsia="Arial" w:hAnsi="Arial" w:cs="Arial"/>
          <w:spacing w:val="1"/>
        </w:rPr>
        <w:t>rc</w:t>
      </w:r>
      <w:r w:rsidRPr="006A6C43">
        <w:rPr>
          <w:rFonts w:ascii="Arial" w:eastAsia="Arial" w:hAnsi="Arial" w:cs="Arial"/>
        </w:rPr>
        <w:t>h</w:t>
      </w:r>
      <w:r w:rsidRPr="006A6C43">
        <w:rPr>
          <w:rFonts w:ascii="Arial" w:eastAsia="Arial" w:hAnsi="Arial" w:cs="Arial"/>
          <w:spacing w:val="1"/>
        </w:rPr>
        <w:t>a</w:t>
      </w:r>
      <w:r w:rsidRPr="006A6C43">
        <w:rPr>
          <w:rFonts w:ascii="Arial" w:eastAsia="Arial" w:hAnsi="Arial" w:cs="Arial"/>
        </w:rPr>
        <w:t>e</w:t>
      </w:r>
      <w:r w:rsidRPr="006A6C43">
        <w:rPr>
          <w:rFonts w:ascii="Arial" w:eastAsia="Arial" w:hAnsi="Arial" w:cs="Arial"/>
          <w:spacing w:val="-1"/>
        </w:rPr>
        <w:t>o</w:t>
      </w:r>
      <w:r w:rsidRPr="006A6C43">
        <w:rPr>
          <w:rFonts w:ascii="Arial" w:eastAsia="Arial" w:hAnsi="Arial" w:cs="Arial"/>
          <w:spacing w:val="1"/>
        </w:rPr>
        <w:t>l</w:t>
      </w:r>
      <w:r w:rsidRPr="006A6C43">
        <w:rPr>
          <w:rFonts w:ascii="Arial" w:eastAsia="Arial" w:hAnsi="Arial" w:cs="Arial"/>
        </w:rPr>
        <w:t>o</w:t>
      </w:r>
      <w:r w:rsidRPr="006A6C43">
        <w:rPr>
          <w:rFonts w:ascii="Arial" w:eastAsia="Arial" w:hAnsi="Arial" w:cs="Arial"/>
          <w:spacing w:val="1"/>
        </w:rPr>
        <w:t>g</w:t>
      </w:r>
      <w:r w:rsidRPr="006A6C43">
        <w:rPr>
          <w:rFonts w:ascii="Arial" w:eastAsia="Arial" w:hAnsi="Arial" w:cs="Arial"/>
          <w:spacing w:val="-1"/>
        </w:rPr>
        <w:t>i</w:t>
      </w:r>
      <w:r w:rsidRPr="006A6C43">
        <w:rPr>
          <w:rFonts w:ascii="Arial" w:eastAsia="Arial" w:hAnsi="Arial" w:cs="Arial"/>
          <w:spacing w:val="1"/>
        </w:rPr>
        <w:t>c</w:t>
      </w:r>
      <w:r w:rsidRPr="006A6C43">
        <w:rPr>
          <w:rFonts w:ascii="Arial" w:eastAsia="Arial" w:hAnsi="Arial" w:cs="Arial"/>
        </w:rPr>
        <w:t xml:space="preserve">al </w:t>
      </w:r>
      <w:r w:rsidRPr="006A6C43">
        <w:rPr>
          <w:rFonts w:ascii="Arial" w:eastAsia="Arial" w:hAnsi="Arial" w:cs="Arial"/>
          <w:spacing w:val="1"/>
        </w:rPr>
        <w:t>O</w:t>
      </w:r>
      <w:r w:rsidRPr="006A6C43">
        <w:rPr>
          <w:rFonts w:ascii="Arial" w:eastAsia="Arial" w:hAnsi="Arial" w:cs="Arial"/>
          <w:spacing w:val="-1"/>
        </w:rPr>
        <w:t>v</w:t>
      </w:r>
      <w:r w:rsidRPr="006A6C43">
        <w:rPr>
          <w:rFonts w:ascii="Arial" w:eastAsia="Arial" w:hAnsi="Arial" w:cs="Arial"/>
        </w:rPr>
        <w:t>er</w:t>
      </w:r>
      <w:r w:rsidRPr="006A6C43">
        <w:rPr>
          <w:rFonts w:ascii="Arial" w:eastAsia="Arial" w:hAnsi="Arial" w:cs="Arial"/>
          <w:spacing w:val="2"/>
        </w:rPr>
        <w:t>v</w:t>
      </w:r>
      <w:r w:rsidRPr="006A6C43">
        <w:rPr>
          <w:rFonts w:ascii="Arial" w:eastAsia="Arial" w:hAnsi="Arial" w:cs="Arial"/>
          <w:spacing w:val="-1"/>
        </w:rPr>
        <w:t>i</w:t>
      </w:r>
      <w:r w:rsidRPr="006A6C43">
        <w:rPr>
          <w:rFonts w:ascii="Arial" w:eastAsia="Arial" w:hAnsi="Arial" w:cs="Arial"/>
          <w:spacing w:val="2"/>
        </w:rPr>
        <w:t>e</w:t>
      </w:r>
      <w:r w:rsidRPr="006A6C43">
        <w:rPr>
          <w:rFonts w:ascii="Arial" w:eastAsia="Arial" w:hAnsi="Arial" w:cs="Arial"/>
        </w:rPr>
        <w:t>w</w:t>
      </w:r>
      <w:r w:rsidRPr="006A6C43">
        <w:rPr>
          <w:rFonts w:ascii="Arial" w:eastAsia="Arial" w:hAnsi="Arial" w:cs="Arial"/>
          <w:spacing w:val="-8"/>
        </w:rPr>
        <w:t xml:space="preserve"> </w:t>
      </w:r>
      <w:r w:rsidRPr="006A6C43">
        <w:rPr>
          <w:rFonts w:ascii="Arial" w:eastAsia="Arial" w:hAnsi="Arial" w:cs="Arial"/>
          <w:spacing w:val="-1"/>
        </w:rPr>
        <w:t>A</w:t>
      </w:r>
      <w:r w:rsidRPr="006A6C43">
        <w:rPr>
          <w:rFonts w:ascii="Arial" w:eastAsia="Arial" w:hAnsi="Arial" w:cs="Arial"/>
          <w:spacing w:val="1"/>
        </w:rPr>
        <w:t>ss</w:t>
      </w:r>
      <w:r w:rsidRPr="006A6C43">
        <w:rPr>
          <w:rFonts w:ascii="Arial" w:eastAsia="Arial" w:hAnsi="Arial" w:cs="Arial"/>
        </w:rPr>
        <w:t>e</w:t>
      </w:r>
      <w:r w:rsidRPr="006A6C43">
        <w:rPr>
          <w:rFonts w:ascii="Arial" w:eastAsia="Arial" w:hAnsi="Arial" w:cs="Arial"/>
          <w:spacing w:val="1"/>
        </w:rPr>
        <w:t>ss</w:t>
      </w:r>
      <w:r w:rsidRPr="006A6C43">
        <w:rPr>
          <w:rFonts w:ascii="Arial" w:eastAsia="Arial" w:hAnsi="Arial" w:cs="Arial"/>
          <w:spacing w:val="4"/>
        </w:rPr>
        <w:t>m</w:t>
      </w:r>
      <w:r w:rsidRPr="006A6C43">
        <w:rPr>
          <w:rFonts w:ascii="Arial" w:eastAsia="Arial" w:hAnsi="Arial" w:cs="Arial"/>
          <w:spacing w:val="2"/>
        </w:rPr>
        <w:t>e</w:t>
      </w:r>
      <w:r w:rsidRPr="006A6C43">
        <w:rPr>
          <w:rFonts w:ascii="Arial" w:eastAsia="Arial" w:hAnsi="Arial" w:cs="Arial"/>
        </w:rPr>
        <w:t>nt</w:t>
      </w:r>
      <w:r>
        <w:rPr>
          <w:rFonts w:ascii="Arial" w:eastAsia="Arial" w:hAnsi="Arial" w:cs="Arial"/>
        </w:rPr>
        <w:t>.</w:t>
      </w:r>
    </w:p>
    <w:p w:rsidR="00FE67EA" w:rsidRDefault="00FE67EA" w:rsidP="00FE67EA">
      <w:pPr>
        <w:spacing w:before="120" w:after="120" w:line="360" w:lineRule="auto"/>
        <w:ind w:left="648" w:hanging="288"/>
        <w:rPr>
          <w:rFonts w:ascii="Arial" w:eastAsia="Arial" w:hAnsi="Arial" w:cs="Arial"/>
          <w:spacing w:val="-4"/>
        </w:rPr>
      </w:pPr>
      <w:r w:rsidRPr="004878D2">
        <w:rPr>
          <w:rFonts w:ascii="Arial" w:eastAsia="Arial" w:hAnsi="Arial" w:cs="Arial"/>
          <w:b/>
          <w:i/>
        </w:rPr>
        <w:t>A</w:t>
      </w:r>
      <w:r w:rsidRPr="004878D2">
        <w:rPr>
          <w:rFonts w:ascii="Arial" w:eastAsia="Arial" w:hAnsi="Arial" w:cs="Arial"/>
          <w:b/>
          <w:i/>
          <w:spacing w:val="1"/>
        </w:rPr>
        <w:t>p</w:t>
      </w:r>
      <w:r w:rsidRPr="004878D2">
        <w:rPr>
          <w:rFonts w:ascii="Arial" w:eastAsia="Arial" w:hAnsi="Arial" w:cs="Arial"/>
          <w:b/>
          <w:i/>
        </w:rPr>
        <w:t>pli</w:t>
      </w:r>
      <w:r w:rsidRPr="004878D2">
        <w:rPr>
          <w:rFonts w:ascii="Arial" w:eastAsia="Arial" w:hAnsi="Arial" w:cs="Arial"/>
          <w:b/>
          <w:i/>
          <w:spacing w:val="-1"/>
        </w:rPr>
        <w:t>c</w:t>
      </w:r>
      <w:r w:rsidRPr="004878D2">
        <w:rPr>
          <w:rFonts w:ascii="Arial" w:eastAsia="Arial" w:hAnsi="Arial" w:cs="Arial"/>
          <w:b/>
          <w:i/>
        </w:rPr>
        <w:t>able</w:t>
      </w:r>
      <w:r w:rsidRPr="004878D2">
        <w:rPr>
          <w:rFonts w:ascii="Arial" w:eastAsia="Arial" w:hAnsi="Arial" w:cs="Arial"/>
          <w:b/>
          <w:i/>
          <w:spacing w:val="-8"/>
        </w:rPr>
        <w:t xml:space="preserve"> </w:t>
      </w:r>
      <w:r w:rsidRPr="004878D2">
        <w:rPr>
          <w:rFonts w:ascii="Arial" w:eastAsia="Arial" w:hAnsi="Arial" w:cs="Arial"/>
          <w:b/>
          <w:i/>
        </w:rPr>
        <w:t>A</w:t>
      </w:r>
      <w:r w:rsidRPr="004878D2">
        <w:rPr>
          <w:rFonts w:ascii="Arial" w:eastAsia="Arial" w:hAnsi="Arial" w:cs="Arial"/>
          <w:b/>
          <w:i/>
          <w:spacing w:val="2"/>
        </w:rPr>
        <w:t>r</w:t>
      </w:r>
      <w:r w:rsidRPr="004878D2">
        <w:rPr>
          <w:rFonts w:ascii="Arial" w:eastAsia="Arial" w:hAnsi="Arial" w:cs="Arial"/>
          <w:b/>
          <w:i/>
        </w:rPr>
        <w:t>ea</w:t>
      </w:r>
      <w:r>
        <w:rPr>
          <w:rFonts w:ascii="Arial" w:eastAsia="Arial" w:hAnsi="Arial" w:cs="Arial"/>
          <w:b/>
          <w:i/>
        </w:rPr>
        <w:t xml:space="preserve">:  </w:t>
      </w:r>
      <w:r w:rsidRPr="004878D2">
        <w:rPr>
          <w:rFonts w:ascii="Arial" w:eastAsia="Arial" w:hAnsi="Arial" w:cs="Arial"/>
          <w:spacing w:val="-1"/>
        </w:rPr>
        <w:t>A</w:t>
      </w:r>
      <w:r w:rsidRPr="004878D2">
        <w:rPr>
          <w:rFonts w:ascii="Arial" w:eastAsia="Arial" w:hAnsi="Arial" w:cs="Arial"/>
          <w:spacing w:val="1"/>
        </w:rPr>
        <w:t>l</w:t>
      </w:r>
      <w:r w:rsidRPr="004878D2">
        <w:rPr>
          <w:rFonts w:ascii="Arial" w:eastAsia="Arial" w:hAnsi="Arial" w:cs="Arial"/>
        </w:rPr>
        <w:t>l</w:t>
      </w:r>
      <w:r w:rsidRPr="004878D2">
        <w:rPr>
          <w:rFonts w:ascii="Arial" w:eastAsia="Arial" w:hAnsi="Arial" w:cs="Arial"/>
          <w:spacing w:val="-3"/>
        </w:rPr>
        <w:t xml:space="preserve"> </w:t>
      </w:r>
      <w:r w:rsidRPr="004878D2">
        <w:rPr>
          <w:rFonts w:ascii="Arial" w:eastAsia="Arial" w:hAnsi="Arial" w:cs="Arial"/>
        </w:rPr>
        <w:t>FDUs</w:t>
      </w:r>
      <w:r>
        <w:rPr>
          <w:rFonts w:ascii="Arial" w:eastAsia="Arial" w:hAnsi="Arial" w:cs="Arial"/>
        </w:rPr>
        <w:t>.</w:t>
      </w:r>
    </w:p>
    <w:p w:rsidR="00FE67EA" w:rsidRDefault="00FE67EA" w:rsidP="00FE67EA">
      <w:pPr>
        <w:spacing w:before="120" w:after="120" w:line="360" w:lineRule="auto"/>
        <w:ind w:left="648" w:hanging="288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Definitions:</w:t>
      </w:r>
    </w:p>
    <w:p w:rsidR="00FE67EA" w:rsidRPr="00907423" w:rsidRDefault="00FE67EA" w:rsidP="00FE67EA">
      <w:pPr>
        <w:spacing w:before="120" w:after="120" w:line="360" w:lineRule="auto"/>
        <w:ind w:left="1080" w:hanging="288"/>
        <w:rPr>
          <w:rFonts w:ascii="Arial" w:eastAsia="Arial" w:hAnsi="Arial" w:cs="Arial"/>
        </w:rPr>
      </w:pPr>
      <w:r w:rsidRPr="00907423">
        <w:rPr>
          <w:rFonts w:ascii="Arial" w:eastAsia="Arial" w:hAnsi="Arial" w:cs="Arial"/>
          <w:b/>
        </w:rPr>
        <w:t>AOA Model:</w:t>
      </w:r>
      <w:r w:rsidRPr="00907423">
        <w:rPr>
          <w:rFonts w:ascii="Arial" w:eastAsia="Arial" w:hAnsi="Arial" w:cs="Arial"/>
        </w:rPr>
        <w:t xml:space="preserve">  t</w:t>
      </w:r>
      <w:r w:rsidRPr="00907423">
        <w:rPr>
          <w:rFonts w:ascii="Arial" w:eastAsia="Arial" w:hAnsi="Arial" w:cs="Arial"/>
          <w:spacing w:val="-1"/>
        </w:rPr>
        <w:t>h</w:t>
      </w:r>
      <w:r w:rsidRPr="00907423">
        <w:rPr>
          <w:rFonts w:ascii="Arial" w:eastAsia="Arial" w:hAnsi="Arial" w:cs="Arial"/>
        </w:rPr>
        <w:t>e</w:t>
      </w:r>
      <w:r w:rsidRPr="00907423">
        <w:rPr>
          <w:rFonts w:ascii="Arial" w:eastAsia="Arial" w:hAnsi="Arial" w:cs="Arial"/>
          <w:spacing w:val="-1"/>
        </w:rPr>
        <w:t xml:space="preserve"> </w:t>
      </w:r>
      <w:r w:rsidRPr="00907423">
        <w:rPr>
          <w:rFonts w:ascii="Arial" w:eastAsia="Arial" w:hAnsi="Arial" w:cs="Arial"/>
        </w:rPr>
        <w:t>area</w:t>
      </w:r>
      <w:r w:rsidRPr="00907423">
        <w:rPr>
          <w:rFonts w:ascii="Arial" w:eastAsia="Arial" w:hAnsi="Arial" w:cs="Arial"/>
          <w:spacing w:val="-4"/>
        </w:rPr>
        <w:t xml:space="preserve"> </w:t>
      </w:r>
      <w:r w:rsidRPr="00907423">
        <w:rPr>
          <w:rFonts w:ascii="Arial" w:eastAsia="Arial" w:hAnsi="Arial" w:cs="Arial"/>
          <w:spacing w:val="1"/>
        </w:rPr>
        <w:t>o</w:t>
      </w:r>
      <w:r w:rsidRPr="00907423">
        <w:rPr>
          <w:rFonts w:ascii="Arial" w:eastAsia="Arial" w:hAnsi="Arial" w:cs="Arial"/>
        </w:rPr>
        <w:t>ut</w:t>
      </w:r>
      <w:r w:rsidRPr="00907423">
        <w:rPr>
          <w:rFonts w:ascii="Arial" w:eastAsia="Arial" w:hAnsi="Arial" w:cs="Arial"/>
          <w:spacing w:val="1"/>
        </w:rPr>
        <w:t>l</w:t>
      </w:r>
      <w:r w:rsidRPr="00907423">
        <w:rPr>
          <w:rFonts w:ascii="Arial" w:eastAsia="Arial" w:hAnsi="Arial" w:cs="Arial"/>
          <w:spacing w:val="-1"/>
        </w:rPr>
        <w:t>i</w:t>
      </w:r>
      <w:r w:rsidRPr="00907423">
        <w:rPr>
          <w:rFonts w:ascii="Arial" w:eastAsia="Arial" w:hAnsi="Arial" w:cs="Arial"/>
          <w:spacing w:val="2"/>
        </w:rPr>
        <w:t>n</w:t>
      </w:r>
      <w:r w:rsidRPr="00907423">
        <w:rPr>
          <w:rFonts w:ascii="Arial" w:eastAsia="Arial" w:hAnsi="Arial" w:cs="Arial"/>
        </w:rPr>
        <w:t>ed</w:t>
      </w:r>
      <w:r w:rsidRPr="00907423">
        <w:rPr>
          <w:rFonts w:ascii="Arial" w:eastAsia="Arial" w:hAnsi="Arial" w:cs="Arial"/>
          <w:spacing w:val="-6"/>
        </w:rPr>
        <w:t xml:space="preserve"> </w:t>
      </w:r>
      <w:r w:rsidRPr="00907423">
        <w:rPr>
          <w:rFonts w:ascii="Arial" w:eastAsia="Arial" w:hAnsi="Arial" w:cs="Arial"/>
          <w:spacing w:val="-1"/>
        </w:rPr>
        <w:t>i</w:t>
      </w:r>
      <w:r w:rsidRPr="00907423">
        <w:rPr>
          <w:rFonts w:ascii="Arial" w:eastAsia="Arial" w:hAnsi="Arial" w:cs="Arial"/>
        </w:rPr>
        <w:t>n</w:t>
      </w:r>
      <w:r w:rsidRPr="00907423">
        <w:rPr>
          <w:rFonts w:ascii="Arial" w:eastAsia="Arial" w:hAnsi="Arial" w:cs="Arial"/>
          <w:spacing w:val="-2"/>
        </w:rPr>
        <w:t xml:space="preserve"> </w:t>
      </w:r>
      <w:r w:rsidRPr="00907423">
        <w:rPr>
          <w:rFonts w:ascii="Arial" w:eastAsia="Arial" w:hAnsi="Arial" w:cs="Arial"/>
          <w:spacing w:val="2"/>
        </w:rPr>
        <w:t>F</w:t>
      </w:r>
      <w:r w:rsidRPr="00907423">
        <w:rPr>
          <w:rFonts w:ascii="Arial" w:eastAsia="Arial" w:hAnsi="Arial" w:cs="Arial"/>
          <w:spacing w:val="-1"/>
        </w:rPr>
        <w:t>i</w:t>
      </w:r>
      <w:r w:rsidRPr="00907423">
        <w:rPr>
          <w:rFonts w:ascii="Arial" w:eastAsia="Arial" w:hAnsi="Arial" w:cs="Arial"/>
        </w:rPr>
        <w:t>g</w:t>
      </w:r>
      <w:r w:rsidRPr="00907423">
        <w:rPr>
          <w:rFonts w:ascii="Arial" w:eastAsia="Arial" w:hAnsi="Arial" w:cs="Arial"/>
          <w:spacing w:val="-1"/>
        </w:rPr>
        <w:t>u</w:t>
      </w:r>
      <w:r w:rsidRPr="00907423">
        <w:rPr>
          <w:rFonts w:ascii="Arial" w:eastAsia="Arial" w:hAnsi="Arial" w:cs="Arial"/>
          <w:spacing w:val="1"/>
        </w:rPr>
        <w:t>r</w:t>
      </w:r>
      <w:r w:rsidRPr="00907423">
        <w:rPr>
          <w:rFonts w:ascii="Arial" w:eastAsia="Arial" w:hAnsi="Arial" w:cs="Arial"/>
        </w:rPr>
        <w:t>e</w:t>
      </w:r>
      <w:r w:rsidRPr="00907423">
        <w:rPr>
          <w:rFonts w:ascii="Arial" w:eastAsia="Arial" w:hAnsi="Arial" w:cs="Arial"/>
          <w:spacing w:val="-4"/>
        </w:rPr>
        <w:t xml:space="preserve"> </w:t>
      </w:r>
      <w:r w:rsidRPr="00907423">
        <w:rPr>
          <w:rFonts w:ascii="Arial" w:eastAsia="Arial" w:hAnsi="Arial" w:cs="Arial"/>
        </w:rPr>
        <w:t>6</w:t>
      </w:r>
      <w:r w:rsidRPr="00907423">
        <w:rPr>
          <w:rFonts w:ascii="Arial" w:eastAsia="Arial" w:hAnsi="Arial" w:cs="Arial"/>
          <w:spacing w:val="-2"/>
        </w:rPr>
        <w:t xml:space="preserve"> </w:t>
      </w:r>
      <w:r w:rsidRPr="00907423">
        <w:rPr>
          <w:rFonts w:ascii="Arial" w:eastAsia="Arial" w:hAnsi="Arial" w:cs="Arial"/>
        </w:rPr>
        <w:t>of</w:t>
      </w:r>
      <w:r w:rsidRPr="00907423">
        <w:rPr>
          <w:rFonts w:ascii="Arial" w:eastAsia="Arial" w:hAnsi="Arial" w:cs="Arial"/>
          <w:spacing w:val="2"/>
        </w:rPr>
        <w:t xml:space="preserve"> </w:t>
      </w:r>
      <w:r w:rsidRPr="00907423">
        <w:rPr>
          <w:rFonts w:ascii="Arial" w:eastAsia="Arial" w:hAnsi="Arial" w:cs="Arial"/>
        </w:rPr>
        <w:t>t</w:t>
      </w:r>
      <w:r w:rsidRPr="00907423">
        <w:rPr>
          <w:rFonts w:ascii="Arial" w:eastAsia="Arial" w:hAnsi="Arial" w:cs="Arial"/>
          <w:spacing w:val="-1"/>
        </w:rPr>
        <w:t>h</w:t>
      </w:r>
      <w:r w:rsidRPr="00907423">
        <w:rPr>
          <w:rFonts w:ascii="Arial" w:eastAsia="Arial" w:hAnsi="Arial" w:cs="Arial"/>
        </w:rPr>
        <w:t>e</w:t>
      </w:r>
      <w:r w:rsidRPr="00907423">
        <w:rPr>
          <w:rFonts w:ascii="Arial" w:eastAsia="Arial" w:hAnsi="Arial" w:cs="Arial"/>
          <w:spacing w:val="-1"/>
        </w:rPr>
        <w:t xml:space="preserve"> K</w:t>
      </w:r>
      <w:r w:rsidRPr="00907423">
        <w:rPr>
          <w:rFonts w:ascii="Arial" w:eastAsia="Arial" w:hAnsi="Arial" w:cs="Arial"/>
        </w:rPr>
        <w:t>a</w:t>
      </w:r>
      <w:r w:rsidRPr="00907423">
        <w:rPr>
          <w:rFonts w:ascii="Arial" w:eastAsia="Arial" w:hAnsi="Arial" w:cs="Arial"/>
          <w:spacing w:val="4"/>
        </w:rPr>
        <w:t>m</w:t>
      </w:r>
      <w:r w:rsidRPr="00907423">
        <w:rPr>
          <w:rFonts w:ascii="Arial" w:eastAsia="Arial" w:hAnsi="Arial" w:cs="Arial"/>
          <w:spacing w:val="-1"/>
        </w:rPr>
        <w:t>l</w:t>
      </w:r>
      <w:r w:rsidRPr="00907423">
        <w:rPr>
          <w:rFonts w:ascii="Arial" w:eastAsia="Arial" w:hAnsi="Arial" w:cs="Arial"/>
        </w:rPr>
        <w:t>o</w:t>
      </w:r>
      <w:r w:rsidRPr="00907423">
        <w:rPr>
          <w:rFonts w:ascii="Arial" w:eastAsia="Arial" w:hAnsi="Arial" w:cs="Arial"/>
          <w:spacing w:val="-1"/>
        </w:rPr>
        <w:t>o</w:t>
      </w:r>
      <w:r w:rsidRPr="00907423">
        <w:rPr>
          <w:rFonts w:ascii="Arial" w:eastAsia="Arial" w:hAnsi="Arial" w:cs="Arial"/>
        </w:rPr>
        <w:t>ps</w:t>
      </w:r>
      <w:r w:rsidRPr="00907423">
        <w:rPr>
          <w:rFonts w:ascii="Arial" w:eastAsia="Arial" w:hAnsi="Arial" w:cs="Arial"/>
          <w:spacing w:val="-8"/>
        </w:rPr>
        <w:t xml:space="preserve"> </w:t>
      </w:r>
      <w:r w:rsidRPr="00907423">
        <w:rPr>
          <w:rFonts w:ascii="Arial" w:eastAsia="Arial" w:hAnsi="Arial" w:cs="Arial"/>
        </w:rPr>
        <w:t>L</w:t>
      </w:r>
      <w:r w:rsidRPr="00907423">
        <w:rPr>
          <w:rFonts w:ascii="Arial" w:eastAsia="Arial" w:hAnsi="Arial" w:cs="Arial"/>
          <w:spacing w:val="2"/>
        </w:rPr>
        <w:t>R</w:t>
      </w:r>
      <w:r w:rsidRPr="00907423">
        <w:rPr>
          <w:rFonts w:ascii="Arial" w:eastAsia="Arial" w:hAnsi="Arial" w:cs="Arial"/>
        </w:rPr>
        <w:t>MP</w:t>
      </w:r>
      <w:r w:rsidRPr="00907423">
        <w:rPr>
          <w:rFonts w:ascii="Arial" w:eastAsia="Arial" w:hAnsi="Arial" w:cs="Arial"/>
          <w:spacing w:val="-5"/>
        </w:rPr>
        <w:t xml:space="preserve"> </w:t>
      </w:r>
      <w:r w:rsidRPr="00907423">
        <w:rPr>
          <w:rFonts w:ascii="Arial" w:eastAsia="Arial" w:hAnsi="Arial" w:cs="Arial"/>
        </w:rPr>
        <w:t>o</w:t>
      </w:r>
      <w:r w:rsidRPr="00907423">
        <w:rPr>
          <w:rFonts w:ascii="Arial" w:eastAsia="Arial" w:hAnsi="Arial" w:cs="Arial"/>
          <w:spacing w:val="-1"/>
        </w:rPr>
        <w:t>t</w:t>
      </w:r>
      <w:r w:rsidRPr="00907423">
        <w:rPr>
          <w:rFonts w:ascii="Arial" w:eastAsia="Arial" w:hAnsi="Arial" w:cs="Arial"/>
          <w:spacing w:val="2"/>
        </w:rPr>
        <w:t>h</w:t>
      </w:r>
      <w:r w:rsidRPr="00907423">
        <w:rPr>
          <w:rFonts w:ascii="Arial" w:eastAsia="Arial" w:hAnsi="Arial" w:cs="Arial"/>
        </w:rPr>
        <w:t>e</w:t>
      </w:r>
      <w:r w:rsidRPr="00907423">
        <w:rPr>
          <w:rFonts w:ascii="Arial" w:eastAsia="Arial" w:hAnsi="Arial" w:cs="Arial"/>
          <w:spacing w:val="3"/>
        </w:rPr>
        <w:t>r</w:t>
      </w:r>
      <w:r w:rsidRPr="00907423">
        <w:rPr>
          <w:rFonts w:ascii="Arial" w:eastAsia="Arial" w:hAnsi="Arial" w:cs="Arial"/>
        </w:rPr>
        <w:t>w</w:t>
      </w:r>
      <w:r w:rsidRPr="00907423">
        <w:rPr>
          <w:rFonts w:ascii="Arial" w:eastAsia="Arial" w:hAnsi="Arial" w:cs="Arial"/>
          <w:spacing w:val="-1"/>
        </w:rPr>
        <w:t>i</w:t>
      </w:r>
      <w:r w:rsidRPr="00907423">
        <w:rPr>
          <w:rFonts w:ascii="Arial" w:eastAsia="Arial" w:hAnsi="Arial" w:cs="Arial"/>
          <w:spacing w:val="1"/>
        </w:rPr>
        <w:t>s</w:t>
      </w:r>
      <w:r w:rsidRPr="00907423">
        <w:rPr>
          <w:rFonts w:ascii="Arial" w:eastAsia="Arial" w:hAnsi="Arial" w:cs="Arial"/>
        </w:rPr>
        <w:t>e</w:t>
      </w:r>
      <w:r w:rsidRPr="00907423">
        <w:rPr>
          <w:rFonts w:ascii="Arial" w:eastAsia="Arial" w:hAnsi="Arial" w:cs="Arial"/>
          <w:spacing w:val="-9"/>
        </w:rPr>
        <w:t xml:space="preserve"> </w:t>
      </w:r>
      <w:r w:rsidRPr="00907423">
        <w:rPr>
          <w:rFonts w:ascii="Arial" w:eastAsia="Arial" w:hAnsi="Arial" w:cs="Arial"/>
        </w:rPr>
        <w:t>re</w:t>
      </w:r>
      <w:r w:rsidRPr="00907423">
        <w:rPr>
          <w:rFonts w:ascii="Arial" w:eastAsia="Arial" w:hAnsi="Arial" w:cs="Arial"/>
          <w:spacing w:val="2"/>
        </w:rPr>
        <w:t>f</w:t>
      </w:r>
      <w:r w:rsidRPr="00907423">
        <w:rPr>
          <w:rFonts w:ascii="Arial" w:eastAsia="Arial" w:hAnsi="Arial" w:cs="Arial"/>
        </w:rPr>
        <w:t>er</w:t>
      </w:r>
      <w:r w:rsidRPr="00907423">
        <w:rPr>
          <w:rFonts w:ascii="Arial" w:eastAsia="Arial" w:hAnsi="Arial" w:cs="Arial"/>
          <w:spacing w:val="1"/>
        </w:rPr>
        <w:t>r</w:t>
      </w:r>
      <w:r w:rsidRPr="00907423">
        <w:rPr>
          <w:rFonts w:ascii="Arial" w:eastAsia="Arial" w:hAnsi="Arial" w:cs="Arial"/>
        </w:rPr>
        <w:t>ed to</w:t>
      </w:r>
      <w:r w:rsidRPr="00907423">
        <w:rPr>
          <w:rFonts w:ascii="Arial" w:eastAsia="Arial" w:hAnsi="Arial" w:cs="Arial"/>
          <w:spacing w:val="-3"/>
        </w:rPr>
        <w:t xml:space="preserve"> </w:t>
      </w:r>
      <w:r w:rsidRPr="00907423">
        <w:rPr>
          <w:rFonts w:ascii="Arial" w:eastAsia="Arial" w:hAnsi="Arial" w:cs="Arial"/>
        </w:rPr>
        <w:t>as</w:t>
      </w:r>
      <w:r w:rsidRPr="00907423">
        <w:rPr>
          <w:rFonts w:ascii="Arial" w:eastAsia="Arial" w:hAnsi="Arial" w:cs="Arial"/>
          <w:spacing w:val="-1"/>
        </w:rPr>
        <w:t xml:space="preserve"> the </w:t>
      </w:r>
      <w:r w:rsidRPr="00907423">
        <w:rPr>
          <w:rFonts w:ascii="Arial" w:eastAsia="Arial" w:hAnsi="Arial" w:cs="Arial"/>
        </w:rPr>
        <w:t>“1</w:t>
      </w:r>
      <w:r w:rsidRPr="00907423">
        <w:rPr>
          <w:rFonts w:ascii="Arial" w:eastAsia="Arial" w:hAnsi="Arial" w:cs="Arial"/>
          <w:spacing w:val="1"/>
        </w:rPr>
        <w:t>9</w:t>
      </w:r>
      <w:r w:rsidRPr="00907423">
        <w:rPr>
          <w:rFonts w:ascii="Arial" w:eastAsia="Arial" w:hAnsi="Arial" w:cs="Arial"/>
        </w:rPr>
        <w:t>95</w:t>
      </w:r>
      <w:r w:rsidRPr="00907423">
        <w:rPr>
          <w:rFonts w:ascii="Arial" w:eastAsia="Arial" w:hAnsi="Arial" w:cs="Arial"/>
          <w:spacing w:val="-4"/>
        </w:rPr>
        <w:t xml:space="preserve"> </w:t>
      </w:r>
      <w:r w:rsidRPr="00907423">
        <w:rPr>
          <w:rFonts w:ascii="Arial" w:eastAsia="Arial" w:hAnsi="Arial" w:cs="Arial"/>
          <w:spacing w:val="-1"/>
        </w:rPr>
        <w:t>A</w:t>
      </w:r>
      <w:r w:rsidRPr="00907423">
        <w:rPr>
          <w:rFonts w:ascii="Arial" w:eastAsia="Arial" w:hAnsi="Arial" w:cs="Arial"/>
          <w:spacing w:val="1"/>
        </w:rPr>
        <w:t>O</w:t>
      </w:r>
      <w:r w:rsidRPr="00907423">
        <w:rPr>
          <w:rFonts w:ascii="Arial" w:eastAsia="Arial" w:hAnsi="Arial" w:cs="Arial"/>
        </w:rPr>
        <w:t>A</w:t>
      </w:r>
      <w:r w:rsidRPr="00907423">
        <w:rPr>
          <w:rFonts w:ascii="Arial" w:eastAsia="Arial" w:hAnsi="Arial" w:cs="Arial"/>
          <w:spacing w:val="-3"/>
        </w:rPr>
        <w:t xml:space="preserve"> </w:t>
      </w:r>
      <w:r w:rsidRPr="00907423">
        <w:rPr>
          <w:rFonts w:ascii="Arial" w:eastAsia="Arial" w:hAnsi="Arial" w:cs="Arial"/>
        </w:rPr>
        <w:t>M</w:t>
      </w:r>
      <w:r w:rsidRPr="00907423">
        <w:rPr>
          <w:rFonts w:ascii="Arial" w:eastAsia="Arial" w:hAnsi="Arial" w:cs="Arial"/>
          <w:spacing w:val="-1"/>
        </w:rPr>
        <w:t>o</w:t>
      </w:r>
      <w:r w:rsidRPr="00907423">
        <w:rPr>
          <w:rFonts w:ascii="Arial" w:eastAsia="Arial" w:hAnsi="Arial" w:cs="Arial"/>
          <w:spacing w:val="2"/>
        </w:rPr>
        <w:t>d</w:t>
      </w:r>
      <w:r w:rsidRPr="00907423">
        <w:rPr>
          <w:rFonts w:ascii="Arial" w:eastAsia="Arial" w:hAnsi="Arial" w:cs="Arial"/>
        </w:rPr>
        <w:t>el</w:t>
      </w:r>
      <w:r w:rsidRPr="00907423">
        <w:rPr>
          <w:rFonts w:ascii="Arial" w:eastAsia="Arial" w:hAnsi="Arial" w:cs="Arial"/>
          <w:spacing w:val="1"/>
        </w:rPr>
        <w:t>”</w:t>
      </w:r>
      <w:r w:rsidRPr="00907423">
        <w:rPr>
          <w:rFonts w:ascii="Arial" w:eastAsia="Arial" w:hAnsi="Arial" w:cs="Arial"/>
        </w:rPr>
        <w:t>.</w:t>
      </w:r>
    </w:p>
    <w:p w:rsidR="00FE67EA" w:rsidRPr="00907423" w:rsidRDefault="00FE67EA" w:rsidP="00FE67EA">
      <w:pPr>
        <w:spacing w:before="120" w:after="120" w:line="360" w:lineRule="auto"/>
        <w:ind w:left="1080" w:hanging="288"/>
        <w:rPr>
          <w:rFonts w:ascii="Arial" w:eastAsia="Arial" w:hAnsi="Arial" w:cs="Arial"/>
        </w:rPr>
      </w:pPr>
      <w:r w:rsidRPr="00907423">
        <w:rPr>
          <w:rFonts w:ascii="Arial" w:eastAsia="Arial" w:hAnsi="Arial" w:cs="Arial"/>
          <w:b/>
        </w:rPr>
        <w:t xml:space="preserve">Archaeological Evaluation:  </w:t>
      </w:r>
      <w:r w:rsidRPr="00907423">
        <w:rPr>
          <w:rFonts w:ascii="Arial" w:eastAsia="Arial" w:hAnsi="Arial" w:cs="Arial"/>
        </w:rPr>
        <w:t>evaluations</w:t>
      </w:r>
      <w:r w:rsidRPr="00907423">
        <w:rPr>
          <w:rFonts w:ascii="Arial" w:hAnsi="Arial" w:cs="Arial"/>
          <w:lang w:val="en-CA"/>
        </w:rPr>
        <w:t xml:space="preserve"> </w:t>
      </w:r>
      <w:r>
        <w:rPr>
          <w:rFonts w:ascii="Arial" w:hAnsi="Arial" w:cs="Arial"/>
          <w:lang w:val="en-CA"/>
        </w:rPr>
        <w:t>in accordance with the 1999 Archaeological Assessment Process</w:t>
      </w:r>
      <w:r w:rsidRPr="00907423">
        <w:rPr>
          <w:rFonts w:ascii="Arial" w:hAnsi="Arial" w:cs="Arial"/>
          <w:lang w:val="en-CA"/>
        </w:rPr>
        <w:t>.</w:t>
      </w:r>
      <w:r>
        <w:rPr>
          <w:rStyle w:val="FootnoteReference"/>
          <w:rFonts w:ascii="Arial" w:hAnsi="Arial" w:cs="Arial"/>
          <w:lang w:val="en-CA"/>
        </w:rPr>
        <w:footnoteReference w:id="2"/>
      </w:r>
    </w:p>
    <w:p w:rsidR="00FE67EA" w:rsidRPr="00F7104C" w:rsidRDefault="00FE67EA" w:rsidP="00FE67EA">
      <w:pPr>
        <w:spacing w:before="120" w:after="120" w:line="360" w:lineRule="auto"/>
        <w:ind w:left="1080" w:hanging="288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Affected Archaeological Resources:</w:t>
      </w:r>
      <w:r>
        <w:rPr>
          <w:rFonts w:ascii="Arial" w:eastAsia="Arial" w:hAnsi="Arial" w:cs="Arial"/>
        </w:rPr>
        <w:t xml:space="preserve">  </w:t>
      </w:r>
      <w:r w:rsidRPr="00465544">
        <w:rPr>
          <w:rFonts w:ascii="Arial" w:eastAsia="Arial" w:hAnsi="Arial" w:cs="Arial"/>
        </w:rPr>
        <w:t>the physical remains of past human activity as defined by the Heritage Conservation Act</w:t>
      </w:r>
      <w:r>
        <w:rPr>
          <w:rFonts w:ascii="Arial" w:eastAsia="Arial" w:hAnsi="Arial" w:cs="Arial"/>
        </w:rPr>
        <w:t xml:space="preserve"> that are susceptible to damage caused by primary forest activities</w:t>
      </w:r>
      <w:r w:rsidRPr="007C6491">
        <w:rPr>
          <w:rFonts w:ascii="Arial" w:eastAsia="Arial" w:hAnsi="Arial" w:cs="Arial"/>
        </w:rPr>
        <w:t>;</w:t>
      </w:r>
    </w:p>
    <w:p w:rsidR="00FE67EA" w:rsidRDefault="00FE67EA" w:rsidP="00FE67EA">
      <w:pPr>
        <w:spacing w:before="120" w:after="120" w:line="360" w:lineRule="auto"/>
        <w:ind w:left="648" w:hanging="288"/>
        <w:rPr>
          <w:rFonts w:ascii="Arial" w:eastAsia="Arial" w:hAnsi="Arial" w:cs="Arial"/>
          <w:b/>
          <w:i/>
          <w:spacing w:val="1"/>
        </w:rPr>
      </w:pPr>
      <w:r w:rsidRPr="005C03A3">
        <w:rPr>
          <w:rFonts w:ascii="Arial" w:eastAsia="Arial" w:hAnsi="Arial" w:cs="Arial"/>
          <w:b/>
          <w:i/>
          <w:spacing w:val="1"/>
        </w:rPr>
        <w:t>Strateg</w:t>
      </w:r>
      <w:r>
        <w:rPr>
          <w:rFonts w:ascii="Arial" w:eastAsia="Arial" w:hAnsi="Arial" w:cs="Arial"/>
          <w:b/>
          <w:i/>
          <w:spacing w:val="1"/>
        </w:rPr>
        <w:t>y</w:t>
      </w:r>
      <w:r w:rsidRPr="005C03A3">
        <w:rPr>
          <w:rFonts w:ascii="Arial" w:eastAsia="Arial" w:hAnsi="Arial" w:cs="Arial"/>
          <w:b/>
          <w:i/>
          <w:spacing w:val="1"/>
        </w:rPr>
        <w:t>:</w:t>
      </w:r>
      <w:r>
        <w:rPr>
          <w:rFonts w:ascii="Arial" w:eastAsia="Arial" w:hAnsi="Arial" w:cs="Arial"/>
          <w:b/>
          <w:i/>
          <w:spacing w:val="1"/>
        </w:rPr>
        <w:t xml:space="preserve">  </w:t>
      </w:r>
      <w:r w:rsidRPr="00833D8B">
        <w:rPr>
          <w:rFonts w:ascii="Arial" w:eastAsia="Arial" w:hAnsi="Arial" w:cs="Arial"/>
          <w:spacing w:val="1"/>
        </w:rPr>
        <w:t>Before carrying ou</w:t>
      </w:r>
      <w:r>
        <w:rPr>
          <w:rFonts w:ascii="Arial" w:eastAsia="Arial" w:hAnsi="Arial" w:cs="Arial"/>
          <w:spacing w:val="1"/>
        </w:rPr>
        <w:t>t</w:t>
      </w:r>
      <w:r w:rsidRPr="00833D8B">
        <w:rPr>
          <w:rFonts w:ascii="Arial" w:eastAsia="Arial" w:hAnsi="Arial" w:cs="Arial"/>
          <w:spacing w:val="1"/>
        </w:rPr>
        <w:t xml:space="preserve"> or authorizing primary forest activities, t</w:t>
      </w:r>
      <w:r w:rsidRPr="008758D3">
        <w:rPr>
          <w:rFonts w:ascii="Arial" w:eastAsia="Arial" w:hAnsi="Arial" w:cs="Arial"/>
          <w:spacing w:val="1"/>
        </w:rPr>
        <w:t>he FS</w:t>
      </w:r>
      <w:r>
        <w:rPr>
          <w:rFonts w:ascii="Arial" w:eastAsia="Arial" w:hAnsi="Arial" w:cs="Arial"/>
          <w:spacing w:val="1"/>
        </w:rPr>
        <w:t>P</w:t>
      </w:r>
      <w:r w:rsidRPr="008758D3">
        <w:rPr>
          <w:rFonts w:ascii="Arial" w:eastAsia="Arial" w:hAnsi="Arial" w:cs="Arial"/>
          <w:spacing w:val="1"/>
        </w:rPr>
        <w:t xml:space="preserve"> Holder will</w:t>
      </w:r>
      <w:r>
        <w:rPr>
          <w:rFonts w:ascii="Arial" w:eastAsia="Arial" w:hAnsi="Arial" w:cs="Arial"/>
          <w:b/>
          <w:i/>
          <w:spacing w:val="1"/>
        </w:rPr>
        <w:t xml:space="preserve"> </w:t>
      </w:r>
    </w:p>
    <w:p w:rsidR="00FE67EA" w:rsidRDefault="00FE67EA" w:rsidP="00FE67EA">
      <w:pPr>
        <w:pStyle w:val="ListParagraph"/>
        <w:numPr>
          <w:ilvl w:val="0"/>
          <w:numId w:val="3"/>
        </w:numPr>
        <w:spacing w:before="120" w:after="120" w:line="360" w:lineRule="auto"/>
        <w:ind w:right="389"/>
        <w:contextualSpacing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</w:t>
      </w:r>
      <w:r w:rsidRPr="000D448F">
        <w:rPr>
          <w:rFonts w:ascii="Arial" w:eastAsia="Arial" w:hAnsi="Arial" w:cs="Arial"/>
        </w:rPr>
        <w:t xml:space="preserve">nsure that an opportunity is provided for an </w:t>
      </w:r>
      <w:r w:rsidRPr="000D448F">
        <w:rPr>
          <w:rFonts w:ascii="Arial" w:eastAsia="Arial" w:hAnsi="Arial" w:cs="Arial"/>
          <w:b/>
        </w:rPr>
        <w:t>Archaeological Evaluation</w:t>
      </w:r>
      <w:r w:rsidRPr="000D448F">
        <w:rPr>
          <w:rFonts w:ascii="Arial" w:eastAsia="Arial" w:hAnsi="Arial" w:cs="Arial"/>
        </w:rPr>
        <w:t xml:space="preserve"> to be carried out for areas that overlap medium and high potential areas shown on the </w:t>
      </w:r>
      <w:r w:rsidRPr="000D448F">
        <w:rPr>
          <w:rFonts w:ascii="Arial" w:eastAsia="Arial" w:hAnsi="Arial" w:cs="Arial"/>
          <w:b/>
        </w:rPr>
        <w:t>AOA Model</w:t>
      </w:r>
      <w:r>
        <w:rPr>
          <w:rFonts w:ascii="Arial" w:eastAsia="Arial" w:hAnsi="Arial" w:cs="Arial"/>
          <w:b/>
        </w:rPr>
        <w:t>.</w:t>
      </w:r>
    </w:p>
    <w:p w:rsidR="00FE67EA" w:rsidRPr="007C6491" w:rsidRDefault="00FE67EA" w:rsidP="00FE67EA">
      <w:pPr>
        <w:pStyle w:val="ListParagraph"/>
        <w:numPr>
          <w:ilvl w:val="0"/>
          <w:numId w:val="3"/>
        </w:numPr>
        <w:spacing w:before="120" w:after="120" w:line="360" w:lineRule="auto"/>
        <w:ind w:right="389"/>
        <w:contextualSpacing w:val="0"/>
        <w:rPr>
          <w:rFonts w:ascii="Arial" w:eastAsia="Arial" w:hAnsi="Arial" w:cs="Arial"/>
        </w:rPr>
      </w:pPr>
      <w:r w:rsidRPr="007C6491">
        <w:rPr>
          <w:rFonts w:ascii="Arial" w:eastAsia="Arial" w:hAnsi="Arial" w:cs="Arial"/>
        </w:rPr>
        <w:t>If</w:t>
      </w:r>
      <w:r>
        <w:rPr>
          <w:rFonts w:ascii="Arial" w:eastAsia="Arial" w:hAnsi="Arial" w:cs="Arial"/>
        </w:rPr>
        <w:t xml:space="preserve"> </w:t>
      </w:r>
      <w:r w:rsidRPr="007C6491">
        <w:rPr>
          <w:rFonts w:ascii="Arial" w:eastAsia="Arial" w:hAnsi="Arial" w:cs="Arial"/>
        </w:rPr>
        <w:t xml:space="preserve">made aware of the presence of an </w:t>
      </w:r>
      <w:r w:rsidRPr="005F0033">
        <w:rPr>
          <w:rFonts w:ascii="Arial" w:eastAsia="Arial" w:hAnsi="Arial" w:cs="Arial"/>
          <w:b/>
        </w:rPr>
        <w:t>Affected Archaeological Resource</w:t>
      </w:r>
      <w:r>
        <w:rPr>
          <w:rFonts w:ascii="Arial" w:eastAsia="Arial" w:hAnsi="Arial" w:cs="Arial"/>
        </w:rPr>
        <w:t xml:space="preserve"> through an </w:t>
      </w:r>
      <w:r w:rsidRPr="00A52D84">
        <w:rPr>
          <w:rFonts w:ascii="Arial" w:eastAsia="Arial" w:hAnsi="Arial" w:cs="Arial"/>
          <w:b/>
        </w:rPr>
        <w:t>Archaeological Evaluation</w:t>
      </w:r>
      <w:r>
        <w:rPr>
          <w:rFonts w:ascii="Arial" w:eastAsia="Arial" w:hAnsi="Arial" w:cs="Arial"/>
        </w:rPr>
        <w:t xml:space="preserve">, </w:t>
      </w:r>
      <w:r w:rsidRPr="007C6491">
        <w:rPr>
          <w:rFonts w:ascii="Arial" w:eastAsia="Arial" w:hAnsi="Arial" w:cs="Arial"/>
        </w:rPr>
        <w:t xml:space="preserve">work with affected First Nations to develop strategies to mitigate the direct impact of the </w:t>
      </w:r>
      <w:r>
        <w:rPr>
          <w:rFonts w:ascii="Arial" w:eastAsia="Arial" w:hAnsi="Arial" w:cs="Arial"/>
        </w:rPr>
        <w:t xml:space="preserve">primary forest activities </w:t>
      </w:r>
      <w:r w:rsidRPr="007C6491">
        <w:rPr>
          <w:rFonts w:ascii="Arial" w:eastAsia="Arial" w:hAnsi="Arial" w:cs="Arial"/>
        </w:rPr>
        <w:t xml:space="preserve">on the </w:t>
      </w:r>
      <w:r w:rsidRPr="005F0033">
        <w:rPr>
          <w:rFonts w:ascii="Arial" w:eastAsia="Arial" w:hAnsi="Arial" w:cs="Arial"/>
          <w:b/>
        </w:rPr>
        <w:t>Affected Archaeological Resource</w:t>
      </w:r>
      <w:r>
        <w:rPr>
          <w:rFonts w:ascii="Arial" w:eastAsia="Arial" w:hAnsi="Arial" w:cs="Arial"/>
          <w:b/>
        </w:rPr>
        <w:t>.</w:t>
      </w:r>
    </w:p>
    <w:p w:rsidR="00FE67EA" w:rsidRPr="007C6491" w:rsidRDefault="00FE67EA" w:rsidP="00FE67EA">
      <w:pPr>
        <w:pStyle w:val="ListParagraph"/>
        <w:numPr>
          <w:ilvl w:val="0"/>
          <w:numId w:val="3"/>
        </w:numPr>
        <w:spacing w:before="120" w:after="120" w:line="360" w:lineRule="auto"/>
        <w:ind w:right="389"/>
        <w:contextualSpacing w:val="0"/>
        <w:rPr>
          <w:rFonts w:ascii="Arial" w:eastAsia="Arial" w:hAnsi="Arial" w:cs="Arial"/>
        </w:rPr>
      </w:pPr>
      <w:r w:rsidRPr="007C6491">
        <w:rPr>
          <w:rFonts w:ascii="Arial" w:eastAsia="Arial" w:hAnsi="Arial" w:cs="Arial"/>
        </w:rPr>
        <w:t xml:space="preserve">In the event that agreement cannot be reached regarding the </w:t>
      </w:r>
      <w:r w:rsidRPr="005F0033">
        <w:rPr>
          <w:rFonts w:ascii="Arial" w:eastAsia="Arial" w:hAnsi="Arial" w:cs="Arial"/>
          <w:b/>
        </w:rPr>
        <w:t>Affected Archeological Resource</w:t>
      </w:r>
      <w:r w:rsidRPr="007C6491">
        <w:rPr>
          <w:rFonts w:ascii="Arial" w:eastAsia="Arial" w:hAnsi="Arial" w:cs="Arial"/>
        </w:rPr>
        <w:t xml:space="preserve">, communicate back to the affected First Nation what management strategies that will be undertaken in response to the </w:t>
      </w:r>
      <w:r w:rsidRPr="005F0033">
        <w:rPr>
          <w:rFonts w:ascii="Arial" w:eastAsia="Arial" w:hAnsi="Arial" w:cs="Arial"/>
          <w:b/>
        </w:rPr>
        <w:t>Affected Archeological Resources</w:t>
      </w:r>
      <w:r w:rsidRPr="007C6491">
        <w:rPr>
          <w:rFonts w:ascii="Arial" w:eastAsia="Arial" w:hAnsi="Arial" w:cs="Arial"/>
        </w:rPr>
        <w:t>.</w:t>
      </w:r>
    </w:p>
    <w:p w:rsidR="00FE67EA" w:rsidRPr="007C6491" w:rsidRDefault="00FE67EA" w:rsidP="00FE67EA">
      <w:pPr>
        <w:pStyle w:val="ListParagraph"/>
        <w:numPr>
          <w:ilvl w:val="0"/>
          <w:numId w:val="3"/>
        </w:numPr>
        <w:spacing w:before="120" w:after="120" w:line="360" w:lineRule="auto"/>
        <w:ind w:right="389"/>
        <w:contextualSpacing w:val="0"/>
        <w:rPr>
          <w:rFonts w:ascii="Arial" w:eastAsia="Arial" w:hAnsi="Arial" w:cs="Arial"/>
        </w:rPr>
      </w:pPr>
      <w:r w:rsidRPr="007C6491">
        <w:rPr>
          <w:rFonts w:ascii="Arial" w:eastAsia="Arial" w:hAnsi="Arial" w:cs="Arial"/>
        </w:rPr>
        <w:t xml:space="preserve">Implement the management strategies in response to the </w:t>
      </w:r>
      <w:r w:rsidRPr="005F0033">
        <w:rPr>
          <w:rFonts w:ascii="Arial" w:eastAsia="Arial" w:hAnsi="Arial" w:cs="Arial"/>
          <w:b/>
        </w:rPr>
        <w:t>Affected Archaeological Resources</w:t>
      </w:r>
      <w:r w:rsidRPr="007C6491">
        <w:rPr>
          <w:rFonts w:ascii="Arial" w:eastAsia="Arial" w:hAnsi="Arial" w:cs="Arial"/>
        </w:rPr>
        <w:t>.</w:t>
      </w:r>
    </w:p>
    <w:p w:rsidR="00FE67EA" w:rsidRDefault="00FE67EA" w:rsidP="00FE67EA">
      <w:pPr>
        <w:pStyle w:val="ListParagraph"/>
        <w:numPr>
          <w:ilvl w:val="0"/>
          <w:numId w:val="3"/>
        </w:numPr>
        <w:spacing w:before="120" w:after="120" w:line="360" w:lineRule="auto"/>
        <w:ind w:right="389"/>
        <w:contextualSpacing w:val="0"/>
        <w:rPr>
          <w:rFonts w:ascii="Arial" w:eastAsia="Arial" w:hAnsi="Arial" w:cs="Arial"/>
        </w:rPr>
      </w:pPr>
      <w:r w:rsidRPr="007C6491">
        <w:rPr>
          <w:rFonts w:ascii="Arial" w:eastAsia="Arial" w:hAnsi="Arial" w:cs="Arial"/>
        </w:rPr>
        <w:lastRenderedPageBreak/>
        <w:t xml:space="preserve">If a specific previously unidentified </w:t>
      </w:r>
      <w:r w:rsidRPr="005F0033">
        <w:rPr>
          <w:rFonts w:ascii="Arial" w:eastAsia="Arial" w:hAnsi="Arial" w:cs="Arial"/>
          <w:b/>
        </w:rPr>
        <w:t>Affected Archaeological Resources</w:t>
      </w:r>
      <w:r w:rsidRPr="007C6491">
        <w:rPr>
          <w:rFonts w:ascii="Arial" w:eastAsia="Arial" w:hAnsi="Arial" w:cs="Arial"/>
        </w:rPr>
        <w:t xml:space="preserve"> is identified during forest harvesting, road construction or site preparation activities, modify or stop work to the extent necessary to protect the </w:t>
      </w:r>
      <w:r w:rsidRPr="005F0033">
        <w:rPr>
          <w:rFonts w:ascii="Arial" w:eastAsia="Arial" w:hAnsi="Arial" w:cs="Arial"/>
          <w:b/>
        </w:rPr>
        <w:t>Affected Archaeological Resources</w:t>
      </w:r>
      <w:r w:rsidRPr="007C6491">
        <w:rPr>
          <w:rFonts w:ascii="Arial" w:eastAsia="Arial" w:hAnsi="Arial" w:cs="Arial"/>
        </w:rPr>
        <w:t xml:space="preserve">, then complete </w:t>
      </w:r>
      <w:r>
        <w:rPr>
          <w:rFonts w:ascii="Arial" w:eastAsia="Arial" w:hAnsi="Arial" w:cs="Arial"/>
        </w:rPr>
        <w:t>2 to 4</w:t>
      </w:r>
      <w:r w:rsidRPr="007C6491">
        <w:rPr>
          <w:rFonts w:ascii="Arial" w:eastAsia="Arial" w:hAnsi="Arial" w:cs="Arial"/>
        </w:rPr>
        <w:t>.</w:t>
      </w:r>
    </w:p>
    <w:p w:rsidR="001A3B4C" w:rsidRDefault="001A3B4C"/>
    <w:sectPr w:rsidR="001A3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7EA" w:rsidRDefault="00FE67EA" w:rsidP="00FE67EA">
      <w:r>
        <w:separator/>
      </w:r>
    </w:p>
  </w:endnote>
  <w:endnote w:type="continuationSeparator" w:id="0">
    <w:p w:rsidR="00FE67EA" w:rsidRDefault="00FE67EA" w:rsidP="00FE6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7EA" w:rsidRDefault="00FE67EA" w:rsidP="00FE67EA">
      <w:r>
        <w:separator/>
      </w:r>
    </w:p>
  </w:footnote>
  <w:footnote w:type="continuationSeparator" w:id="0">
    <w:p w:rsidR="00FE67EA" w:rsidRDefault="00FE67EA" w:rsidP="00FE67EA">
      <w:r>
        <w:continuationSeparator/>
      </w:r>
    </w:p>
  </w:footnote>
  <w:footnote w:id="1">
    <w:p w:rsidR="00FE67EA" w:rsidRDefault="00FE67EA" w:rsidP="00FE67EA">
      <w:pPr>
        <w:pStyle w:val="FootnoteText"/>
      </w:pPr>
      <w:r w:rsidRPr="00F7104C">
        <w:rPr>
          <w:rStyle w:val="FootnoteReference"/>
          <w:rFonts w:ascii="Arial" w:hAnsi="Arial" w:cs="Arial"/>
          <w:sz w:val="16"/>
          <w:szCs w:val="16"/>
        </w:rPr>
        <w:footnoteRef/>
      </w:r>
      <w:r w:rsidRPr="00F7104C">
        <w:rPr>
          <w:rFonts w:ascii="Arial" w:hAnsi="Arial" w:cs="Arial"/>
          <w:sz w:val="16"/>
          <w:szCs w:val="16"/>
        </w:rPr>
        <w:t xml:space="preserve"> Source: Kamloops LRMP Section 2.1.16 and HLP Order of January 23, 2006</w:t>
      </w:r>
    </w:p>
  </w:footnote>
  <w:footnote w:id="2">
    <w:p w:rsidR="00FE67EA" w:rsidRPr="00A52D84" w:rsidRDefault="00FE67EA" w:rsidP="00FE67EA">
      <w:pPr>
        <w:pStyle w:val="FootnoteText"/>
        <w:rPr>
          <w:rFonts w:ascii="Arial" w:hAnsi="Arial" w:cs="Arial"/>
          <w:sz w:val="16"/>
          <w:szCs w:val="16"/>
          <w:lang w:val="en-CA"/>
        </w:rPr>
      </w:pPr>
      <w:r w:rsidRPr="00A52D84">
        <w:rPr>
          <w:rStyle w:val="FootnoteReference"/>
          <w:rFonts w:ascii="Arial" w:hAnsi="Arial" w:cs="Arial"/>
          <w:sz w:val="16"/>
          <w:szCs w:val="16"/>
        </w:rPr>
        <w:footnoteRef/>
      </w:r>
      <w:r w:rsidRPr="00A52D84">
        <w:rPr>
          <w:rFonts w:ascii="Arial" w:hAnsi="Arial" w:cs="Arial"/>
          <w:sz w:val="16"/>
          <w:szCs w:val="16"/>
        </w:rPr>
        <w:t xml:space="preserve"> </w:t>
      </w:r>
      <w:r w:rsidRPr="00A52D84">
        <w:rPr>
          <w:rFonts w:ascii="Arial" w:hAnsi="Arial" w:cs="Arial"/>
          <w:sz w:val="16"/>
          <w:szCs w:val="16"/>
          <w:highlight w:val="yellow"/>
          <w:lang w:val="en-CA"/>
        </w:rPr>
        <w:t>LINK HERE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B86A76"/>
    <w:multiLevelType w:val="multilevel"/>
    <w:tmpl w:val="0FB84E2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6D25808"/>
    <w:multiLevelType w:val="multilevel"/>
    <w:tmpl w:val="FCDE697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6D657B0E"/>
    <w:multiLevelType w:val="hybridMultilevel"/>
    <w:tmpl w:val="32FA2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7EA"/>
    <w:rsid w:val="001A3B4C"/>
    <w:rsid w:val="00FE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06977E-30A8-4EDC-86EA-EB802C28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6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67EA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7EA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7EA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7EA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7EA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E67E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7EA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7EA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7EA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7E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67E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7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7EA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7EA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E67E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7EA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7EA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7EA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67EA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67E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67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FE67E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67E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0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spyksma@forsite.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Forsite Consultants Ltd.</Company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Ernst</dc:creator>
  <cp:keywords/>
  <dc:description/>
  <cp:lastModifiedBy>Laura Ernst</cp:lastModifiedBy>
  <cp:revision>1</cp:revision>
  <dcterms:created xsi:type="dcterms:W3CDTF">2016-09-12T23:13:00Z</dcterms:created>
  <dcterms:modified xsi:type="dcterms:W3CDTF">2016-09-12T23:16:00Z</dcterms:modified>
</cp:coreProperties>
</file>